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3F50" w14:textId="0D54AC47" w:rsidR="726B3F46" w:rsidRDefault="6A57B4F1" w:rsidP="6A57B4F1">
      <w:pPr>
        <w:spacing w:after="0" w:line="240" w:lineRule="auto"/>
        <w:jc w:val="center"/>
        <w:rPr>
          <w:rFonts w:ascii="Arial" w:eastAsia="Arial" w:hAnsi="Arial" w:cs="Arial"/>
          <w:b/>
          <w:bCs/>
          <w:sz w:val="24"/>
          <w:szCs w:val="24"/>
        </w:rPr>
      </w:pPr>
      <w:r w:rsidRPr="6A57B4F1">
        <w:rPr>
          <w:rFonts w:ascii="Arial" w:eastAsia="Arial" w:hAnsi="Arial" w:cs="Arial"/>
          <w:b/>
          <w:bCs/>
          <w:sz w:val="24"/>
          <w:szCs w:val="24"/>
        </w:rPr>
        <w:t>KHLAAC Commission Meeting</w:t>
      </w:r>
    </w:p>
    <w:p w14:paraId="60EF9641" w14:textId="070806DF" w:rsidR="726B3F46" w:rsidRDefault="6A57B4F1" w:rsidP="6A57B4F1">
      <w:pPr>
        <w:spacing w:after="0" w:line="240" w:lineRule="auto"/>
        <w:jc w:val="center"/>
        <w:rPr>
          <w:rFonts w:ascii="Arial" w:eastAsia="Arial" w:hAnsi="Arial" w:cs="Arial"/>
          <w:b/>
          <w:bCs/>
          <w:sz w:val="24"/>
          <w:szCs w:val="24"/>
        </w:rPr>
      </w:pPr>
      <w:r w:rsidRPr="6A57B4F1">
        <w:rPr>
          <w:rFonts w:ascii="Arial" w:eastAsia="Arial" w:hAnsi="Arial" w:cs="Arial"/>
          <w:b/>
          <w:bCs/>
          <w:sz w:val="24"/>
          <w:szCs w:val="24"/>
        </w:rPr>
        <w:t>June 8, 2022</w:t>
      </w:r>
    </w:p>
    <w:p w14:paraId="3469F2AA" w14:textId="68D7A960" w:rsidR="726B3F46" w:rsidRDefault="6A57B4F1" w:rsidP="6A57B4F1">
      <w:pPr>
        <w:spacing w:after="0" w:line="240" w:lineRule="auto"/>
        <w:jc w:val="center"/>
        <w:rPr>
          <w:rFonts w:ascii="Arial" w:eastAsia="Arial" w:hAnsi="Arial" w:cs="Arial"/>
          <w:b/>
          <w:bCs/>
          <w:sz w:val="24"/>
          <w:szCs w:val="24"/>
        </w:rPr>
      </w:pPr>
      <w:r w:rsidRPr="6A57B4F1">
        <w:rPr>
          <w:rFonts w:ascii="Arial" w:eastAsia="Arial" w:hAnsi="Arial" w:cs="Arial"/>
          <w:b/>
          <w:bCs/>
          <w:sz w:val="24"/>
          <w:szCs w:val="24"/>
        </w:rPr>
        <w:t>11 a.m. via Microsoft Teams</w:t>
      </w:r>
    </w:p>
    <w:p w14:paraId="447BA602" w14:textId="7B9F77C8" w:rsidR="726B3F46" w:rsidRDefault="726B3F46" w:rsidP="6A57B4F1">
      <w:pPr>
        <w:spacing w:after="0" w:line="240" w:lineRule="auto"/>
        <w:jc w:val="center"/>
        <w:rPr>
          <w:rFonts w:eastAsiaTheme="minorEastAsia"/>
          <w:b/>
          <w:bCs/>
        </w:rPr>
      </w:pPr>
    </w:p>
    <w:p w14:paraId="66B03018" w14:textId="393B1026" w:rsidR="00E0264C" w:rsidRDefault="6A57B4F1" w:rsidP="6A57B4F1">
      <w:pPr>
        <w:pStyle w:val="ListParagraph"/>
        <w:numPr>
          <w:ilvl w:val="0"/>
          <w:numId w:val="2"/>
        </w:numPr>
        <w:spacing w:after="0" w:line="240" w:lineRule="auto"/>
        <w:rPr>
          <w:rFonts w:eastAsiaTheme="minorEastAsia"/>
        </w:rPr>
      </w:pPr>
      <w:r w:rsidRPr="6A57B4F1">
        <w:rPr>
          <w:rFonts w:eastAsiaTheme="minorEastAsia"/>
        </w:rPr>
        <w:t xml:space="preserve">Call to Order </w:t>
      </w:r>
    </w:p>
    <w:p w14:paraId="4B6696CA" w14:textId="72632564" w:rsidR="726B3F46" w:rsidRDefault="6A57B4F1" w:rsidP="6A57B4F1">
      <w:pPr>
        <w:spacing w:after="0" w:line="240" w:lineRule="auto"/>
        <w:ind w:firstLine="720"/>
        <w:rPr>
          <w:rFonts w:eastAsiaTheme="minorEastAsia"/>
        </w:rPr>
      </w:pPr>
      <w:r w:rsidRPr="6A57B4F1">
        <w:rPr>
          <w:rFonts w:eastAsiaTheme="minorEastAsia"/>
        </w:rPr>
        <w:t>The meeting was called to order by the chair, Monica Vargas-Huertas.</w:t>
      </w:r>
    </w:p>
    <w:p w14:paraId="0C5372CC" w14:textId="5FE16D2A" w:rsidR="6A57B4F1" w:rsidRDefault="6A57B4F1" w:rsidP="6A57B4F1">
      <w:pPr>
        <w:spacing w:after="0" w:line="240" w:lineRule="auto"/>
        <w:ind w:firstLine="720"/>
        <w:rPr>
          <w:rFonts w:eastAsiaTheme="minorEastAsia"/>
        </w:rPr>
      </w:pPr>
    </w:p>
    <w:p w14:paraId="6A274B18" w14:textId="4C7072B1" w:rsidR="00E0264C" w:rsidRDefault="6A57B4F1" w:rsidP="6A57B4F1">
      <w:pPr>
        <w:pStyle w:val="ListParagraph"/>
        <w:numPr>
          <w:ilvl w:val="0"/>
          <w:numId w:val="2"/>
        </w:numPr>
        <w:spacing w:after="0" w:line="240" w:lineRule="auto"/>
        <w:rPr>
          <w:rFonts w:eastAsiaTheme="minorEastAsia"/>
        </w:rPr>
      </w:pPr>
      <w:r w:rsidRPr="6A57B4F1">
        <w:rPr>
          <w:rFonts w:eastAsiaTheme="minorEastAsia"/>
        </w:rPr>
        <w:t>Roll Call of Commissioners, Staff, and Guests</w:t>
      </w:r>
    </w:p>
    <w:p w14:paraId="42424BAB" w14:textId="0CD026F0" w:rsidR="00E0264C" w:rsidRDefault="6A57B4F1" w:rsidP="6A57B4F1">
      <w:pPr>
        <w:spacing w:after="0" w:line="240" w:lineRule="auto"/>
        <w:ind w:left="720"/>
        <w:rPr>
          <w:rFonts w:eastAsiaTheme="minorEastAsia"/>
          <w:color w:val="000000" w:themeColor="text1"/>
        </w:rPr>
      </w:pPr>
      <w:r w:rsidRPr="6A57B4F1">
        <w:rPr>
          <w:rFonts w:eastAsiaTheme="minorEastAsia"/>
        </w:rPr>
        <w:t xml:space="preserve">Commissioners present - Berta </w:t>
      </w:r>
      <w:r w:rsidRPr="6A57B4F1">
        <w:rPr>
          <w:rFonts w:eastAsiaTheme="minorEastAsia"/>
          <w:color w:val="000000" w:themeColor="text1"/>
        </w:rPr>
        <w:t>Mendoza, Ernestor De La Rosa, Enrique Franz Rodriguez, Mary Lou Jaramillo, Veronica Padilla, Arely Navarrete</w:t>
      </w:r>
    </w:p>
    <w:p w14:paraId="1FCB5278" w14:textId="7CCEF4EE" w:rsidR="6A57B4F1" w:rsidRDefault="6A57B4F1" w:rsidP="6A57B4F1">
      <w:pPr>
        <w:spacing w:after="0" w:line="240" w:lineRule="auto"/>
        <w:ind w:left="720"/>
        <w:rPr>
          <w:rFonts w:eastAsiaTheme="minorEastAsia"/>
          <w:color w:val="000000" w:themeColor="text1"/>
        </w:rPr>
      </w:pPr>
    </w:p>
    <w:p w14:paraId="78E99680" w14:textId="767ED933" w:rsidR="00E0264C" w:rsidRDefault="6A57B4F1" w:rsidP="6A57B4F1">
      <w:pPr>
        <w:spacing w:after="0" w:line="240" w:lineRule="auto"/>
        <w:ind w:left="720"/>
        <w:rPr>
          <w:rFonts w:eastAsiaTheme="minorEastAsia"/>
        </w:rPr>
      </w:pPr>
      <w:r w:rsidRPr="6A57B4F1">
        <w:rPr>
          <w:rFonts w:eastAsiaTheme="minorEastAsia"/>
        </w:rPr>
        <w:t>Technical Advisors - Recorded in the Chat</w:t>
      </w:r>
    </w:p>
    <w:p w14:paraId="53383487" w14:textId="7FCA660B" w:rsidR="6A57B4F1" w:rsidRDefault="6A57B4F1" w:rsidP="6A57B4F1">
      <w:pPr>
        <w:spacing w:after="0" w:line="240" w:lineRule="auto"/>
        <w:ind w:left="720"/>
        <w:rPr>
          <w:rFonts w:eastAsiaTheme="minorEastAsia"/>
        </w:rPr>
      </w:pPr>
    </w:p>
    <w:p w14:paraId="4F77B678" w14:textId="6773D28B" w:rsidR="6A57B4F1" w:rsidRDefault="6A57B4F1" w:rsidP="6A57B4F1">
      <w:pPr>
        <w:pStyle w:val="ListParagraph"/>
        <w:numPr>
          <w:ilvl w:val="0"/>
          <w:numId w:val="2"/>
        </w:numPr>
        <w:spacing w:line="240" w:lineRule="auto"/>
        <w:rPr>
          <w:rFonts w:eastAsiaTheme="minorEastAsia"/>
        </w:rPr>
      </w:pPr>
      <w:r w:rsidRPr="6A57B4F1">
        <w:rPr>
          <w:rFonts w:eastAsiaTheme="minorEastAsia"/>
        </w:rPr>
        <w:t>Establish Quorum - Established.</w:t>
      </w:r>
    </w:p>
    <w:p w14:paraId="2EC53F7B" w14:textId="07C509BA" w:rsidR="6A57B4F1" w:rsidRDefault="6A57B4F1" w:rsidP="6A57B4F1">
      <w:pPr>
        <w:pStyle w:val="ListParagraph"/>
        <w:numPr>
          <w:ilvl w:val="0"/>
          <w:numId w:val="2"/>
        </w:numPr>
        <w:spacing w:line="240" w:lineRule="auto"/>
        <w:rPr>
          <w:rFonts w:eastAsiaTheme="minorEastAsia"/>
        </w:rPr>
      </w:pPr>
      <w:r w:rsidRPr="6A57B4F1">
        <w:rPr>
          <w:rFonts w:eastAsiaTheme="minorEastAsia"/>
        </w:rPr>
        <w:t>Guests - Harnish McKune, CEO and Co-Founder Co-author, Remarkably Resilient®: Community Matters is a s</w:t>
      </w:r>
      <w:r w:rsidRPr="6A57B4F1">
        <w:rPr>
          <w:rFonts w:eastAsiaTheme="minorEastAsia"/>
          <w:color w:val="000000" w:themeColor="text1"/>
        </w:rPr>
        <w:t xml:space="preserve">trategic planning consultant.  She has worked with several state department and non-profits, such as the Mattie Rhodes Center in Kansas City.  The strategic planning sessions will continue the process that was started in October 2021. Next steps include: our operating framework, set priorities &amp; goals.  Commissioners added clarify on the Statue and By-laws, roles &amp; relationships.  </w:t>
      </w:r>
    </w:p>
    <w:p w14:paraId="0DA47485" w14:textId="47195C27" w:rsidR="00E0264C" w:rsidRDefault="6A57B4F1" w:rsidP="6A57B4F1">
      <w:pPr>
        <w:pStyle w:val="ListParagraph"/>
        <w:numPr>
          <w:ilvl w:val="0"/>
          <w:numId w:val="2"/>
        </w:numPr>
        <w:spacing w:after="0" w:line="240" w:lineRule="auto"/>
        <w:rPr>
          <w:rFonts w:eastAsiaTheme="minorEastAsia"/>
        </w:rPr>
      </w:pPr>
      <w:r w:rsidRPr="6A57B4F1">
        <w:rPr>
          <w:rFonts w:eastAsiaTheme="minorEastAsia"/>
        </w:rPr>
        <w:t xml:space="preserve">Review and Approval of Agenda </w:t>
      </w:r>
    </w:p>
    <w:p w14:paraId="5E9F81D1" w14:textId="4A5FE9EB" w:rsidR="00E0264C" w:rsidRDefault="6A57B4F1" w:rsidP="6A57B4F1">
      <w:pPr>
        <w:spacing w:after="0" w:line="240" w:lineRule="auto"/>
        <w:ind w:firstLine="720"/>
        <w:rPr>
          <w:rFonts w:eastAsiaTheme="minorEastAsia"/>
          <w:color w:val="000000" w:themeColor="text1"/>
        </w:rPr>
      </w:pPr>
      <w:r w:rsidRPr="6A57B4F1">
        <w:rPr>
          <w:rFonts w:eastAsiaTheme="minorEastAsia"/>
          <w:color w:val="000000" w:themeColor="text1"/>
        </w:rPr>
        <w:t>Motion by:  Commissioner Padilla; 2</w:t>
      </w:r>
      <w:r w:rsidRPr="6A57B4F1">
        <w:rPr>
          <w:rFonts w:eastAsiaTheme="minorEastAsia"/>
          <w:color w:val="000000" w:themeColor="text1"/>
          <w:vertAlign w:val="superscript"/>
        </w:rPr>
        <w:t>nd</w:t>
      </w:r>
      <w:r w:rsidRPr="6A57B4F1">
        <w:rPr>
          <w:rFonts w:eastAsiaTheme="minorEastAsia"/>
          <w:color w:val="000000" w:themeColor="text1"/>
        </w:rPr>
        <w:t xml:space="preserve"> by Commissioner De La Rosa    Motion Approved</w:t>
      </w:r>
    </w:p>
    <w:p w14:paraId="55754045" w14:textId="106D6A3D" w:rsidR="00E0264C" w:rsidRDefault="00E0264C" w:rsidP="6A57B4F1">
      <w:pPr>
        <w:spacing w:after="0" w:line="240" w:lineRule="auto"/>
        <w:ind w:firstLine="720"/>
        <w:rPr>
          <w:rFonts w:eastAsiaTheme="minorEastAsia"/>
          <w:color w:val="000000" w:themeColor="text1"/>
        </w:rPr>
      </w:pPr>
    </w:p>
    <w:p w14:paraId="7F298C66" w14:textId="19D2954A" w:rsidR="00E0264C" w:rsidRDefault="6A57B4F1" w:rsidP="6A57B4F1">
      <w:pPr>
        <w:pStyle w:val="ListParagraph"/>
        <w:numPr>
          <w:ilvl w:val="0"/>
          <w:numId w:val="2"/>
        </w:numPr>
        <w:spacing w:after="0" w:line="240" w:lineRule="auto"/>
        <w:rPr>
          <w:rFonts w:eastAsiaTheme="minorEastAsia"/>
          <w:color w:val="000000" w:themeColor="text1"/>
        </w:rPr>
      </w:pPr>
      <w:r w:rsidRPr="6A57B4F1">
        <w:rPr>
          <w:rFonts w:eastAsiaTheme="minorEastAsia"/>
          <w:color w:val="000000" w:themeColor="text1"/>
        </w:rPr>
        <w:t>Approve May 2022 Minutes</w:t>
      </w:r>
    </w:p>
    <w:p w14:paraId="4B9BAB22" w14:textId="02DAEFCF" w:rsidR="00E0264C" w:rsidRDefault="6A57B4F1" w:rsidP="6A57B4F1">
      <w:pPr>
        <w:spacing w:after="0" w:line="240" w:lineRule="auto"/>
        <w:ind w:firstLine="720"/>
        <w:rPr>
          <w:rFonts w:eastAsiaTheme="minorEastAsia"/>
          <w:color w:val="000000" w:themeColor="text1"/>
        </w:rPr>
      </w:pPr>
      <w:r w:rsidRPr="6A57B4F1">
        <w:rPr>
          <w:rFonts w:eastAsiaTheme="minorEastAsia"/>
          <w:color w:val="000000" w:themeColor="text1"/>
        </w:rPr>
        <w:t>Motion by:   Commissioner De La Rosa; 2</w:t>
      </w:r>
      <w:r w:rsidRPr="6A57B4F1">
        <w:rPr>
          <w:rFonts w:eastAsiaTheme="minorEastAsia"/>
          <w:color w:val="000000" w:themeColor="text1"/>
          <w:vertAlign w:val="superscript"/>
        </w:rPr>
        <w:t>nd</w:t>
      </w:r>
      <w:r w:rsidRPr="6A57B4F1">
        <w:rPr>
          <w:rFonts w:eastAsiaTheme="minorEastAsia"/>
          <w:color w:val="000000" w:themeColor="text1"/>
        </w:rPr>
        <w:t xml:space="preserve"> by:  Commissioner Padilla   Motion Approved</w:t>
      </w:r>
    </w:p>
    <w:p w14:paraId="79B55E21" w14:textId="5C9DC35A" w:rsidR="6A57B4F1" w:rsidRDefault="6A57B4F1" w:rsidP="6A57B4F1">
      <w:pPr>
        <w:spacing w:after="0" w:line="240" w:lineRule="auto"/>
        <w:ind w:firstLine="720"/>
        <w:rPr>
          <w:rFonts w:eastAsiaTheme="minorEastAsia"/>
          <w:color w:val="000000" w:themeColor="text1"/>
        </w:rPr>
      </w:pPr>
    </w:p>
    <w:p w14:paraId="2E2EFEA8" w14:textId="5FF4F4B6" w:rsidR="00E0264C" w:rsidRDefault="6A57B4F1" w:rsidP="6A57B4F1">
      <w:pPr>
        <w:pStyle w:val="ListParagraph"/>
        <w:numPr>
          <w:ilvl w:val="0"/>
          <w:numId w:val="2"/>
        </w:numPr>
        <w:spacing w:after="0" w:line="240" w:lineRule="auto"/>
        <w:rPr>
          <w:rFonts w:eastAsiaTheme="minorEastAsia"/>
        </w:rPr>
      </w:pPr>
      <w:r w:rsidRPr="6A57B4F1">
        <w:rPr>
          <w:rFonts w:eastAsiaTheme="minorEastAsia"/>
        </w:rPr>
        <w:t>Unfinished Business</w:t>
      </w:r>
    </w:p>
    <w:p w14:paraId="5BBC2B8F" w14:textId="0B84D083" w:rsidR="00E0264C" w:rsidRDefault="6A57B4F1" w:rsidP="6A57B4F1">
      <w:pPr>
        <w:spacing w:after="0" w:line="240" w:lineRule="auto"/>
        <w:ind w:left="720"/>
        <w:rPr>
          <w:rFonts w:eastAsiaTheme="minorEastAsia"/>
          <w:color w:val="000000" w:themeColor="text1"/>
        </w:rPr>
      </w:pPr>
      <w:r w:rsidRPr="6A57B4F1">
        <w:rPr>
          <w:rFonts w:eastAsiaTheme="minorEastAsia"/>
          <w:color w:val="000000" w:themeColor="text1"/>
        </w:rPr>
        <w:t xml:space="preserve">Latina Leadership Summit </w:t>
      </w:r>
    </w:p>
    <w:p w14:paraId="0DC03944" w14:textId="0835B945" w:rsidR="00E0264C" w:rsidRDefault="6A57B4F1" w:rsidP="6A57B4F1">
      <w:pPr>
        <w:spacing w:after="0" w:line="240" w:lineRule="auto"/>
        <w:ind w:left="720"/>
        <w:rPr>
          <w:rFonts w:eastAsiaTheme="minorEastAsia"/>
        </w:rPr>
      </w:pPr>
      <w:r w:rsidRPr="6A57B4F1">
        <w:rPr>
          <w:rFonts w:eastAsiaTheme="minorEastAsia"/>
          <w:color w:val="000000" w:themeColor="text1"/>
        </w:rPr>
        <w:t>Commissioner Jaramillo gave a brief report.  Agenda finalized, deadline for registration is June 17 on KHLAAC website. As of June 7, there are 17 completed registrations and 38 registrations that are incomplete.  Aude will be contacting the incomplete registrants to determine the issue and encourage them to complete the registration.  A few scholarships are available.</w:t>
      </w:r>
      <w:r w:rsidRPr="6A57B4F1">
        <w:rPr>
          <w:rFonts w:eastAsiaTheme="minorEastAsia"/>
        </w:rPr>
        <w:t xml:space="preserve"> Commissioner Franz Rodriguez and Technical Advisor Julian Montes offered ideas to promote the Summit.</w:t>
      </w:r>
    </w:p>
    <w:p w14:paraId="6B7C9752" w14:textId="7153433C" w:rsidR="6A57B4F1" w:rsidRDefault="6A57B4F1" w:rsidP="6A57B4F1">
      <w:pPr>
        <w:spacing w:after="0" w:line="240" w:lineRule="auto"/>
        <w:ind w:left="720"/>
        <w:rPr>
          <w:rFonts w:eastAsiaTheme="minorEastAsia"/>
        </w:rPr>
      </w:pPr>
    </w:p>
    <w:p w14:paraId="48FD4CB0" w14:textId="3F0A693E" w:rsidR="00E0264C" w:rsidRDefault="6A57B4F1" w:rsidP="6A57B4F1">
      <w:pPr>
        <w:pStyle w:val="ListParagraph"/>
        <w:numPr>
          <w:ilvl w:val="0"/>
          <w:numId w:val="2"/>
        </w:numPr>
        <w:spacing w:after="0" w:line="240" w:lineRule="auto"/>
        <w:rPr>
          <w:rFonts w:eastAsiaTheme="minorEastAsia"/>
        </w:rPr>
      </w:pPr>
      <w:r w:rsidRPr="6A57B4F1">
        <w:rPr>
          <w:rFonts w:eastAsiaTheme="minorEastAsia"/>
        </w:rPr>
        <w:t>New Business - None</w:t>
      </w:r>
    </w:p>
    <w:p w14:paraId="2C7EF6BB" w14:textId="68F1F7B0" w:rsidR="6A57B4F1" w:rsidRDefault="6A57B4F1" w:rsidP="6A57B4F1">
      <w:pPr>
        <w:spacing w:after="0" w:line="240" w:lineRule="auto"/>
        <w:rPr>
          <w:rFonts w:eastAsiaTheme="minorEastAsia"/>
        </w:rPr>
      </w:pPr>
    </w:p>
    <w:p w14:paraId="6D71E6D8" w14:textId="4FEB3CA8" w:rsidR="00E0264C" w:rsidRDefault="6A57B4F1" w:rsidP="6A57B4F1">
      <w:pPr>
        <w:pStyle w:val="ListParagraph"/>
        <w:numPr>
          <w:ilvl w:val="0"/>
          <w:numId w:val="2"/>
        </w:numPr>
        <w:tabs>
          <w:tab w:val="left" w:pos="1440"/>
        </w:tabs>
        <w:spacing w:after="0" w:line="240" w:lineRule="auto"/>
        <w:rPr>
          <w:rFonts w:eastAsiaTheme="minorEastAsia"/>
        </w:rPr>
      </w:pPr>
      <w:r w:rsidRPr="6A57B4F1">
        <w:rPr>
          <w:rFonts w:eastAsiaTheme="minorEastAsia"/>
        </w:rPr>
        <w:t xml:space="preserve">Executive Director Report. </w:t>
      </w:r>
    </w:p>
    <w:p w14:paraId="4751F252" w14:textId="6F100F12" w:rsidR="00E0264C" w:rsidRDefault="6A57B4F1" w:rsidP="6A57B4F1">
      <w:pPr>
        <w:spacing w:line="240" w:lineRule="auto"/>
        <w:ind w:firstLine="720"/>
        <w:rPr>
          <w:rFonts w:eastAsiaTheme="minorEastAsia"/>
          <w:color w:val="000000" w:themeColor="text1"/>
        </w:rPr>
      </w:pPr>
      <w:r w:rsidRPr="6A57B4F1">
        <w:rPr>
          <w:rFonts w:eastAsiaTheme="minorEastAsia"/>
        </w:rPr>
        <w:t xml:space="preserve">Aude Negrete gave a report on the Young Multicultural Day at the Capitol. </w:t>
      </w:r>
      <w:r w:rsidRPr="6A57B4F1">
        <w:rPr>
          <w:rFonts w:eastAsiaTheme="minorEastAsia"/>
          <w:color w:val="000000" w:themeColor="text1"/>
        </w:rPr>
        <w:t xml:space="preserve">Highlights included </w:t>
      </w:r>
      <w:r w:rsidR="00091C67">
        <w:tab/>
      </w:r>
      <w:r w:rsidR="00091C67">
        <w:tab/>
      </w:r>
      <w:r w:rsidRPr="6A57B4F1">
        <w:rPr>
          <w:rFonts w:eastAsiaTheme="minorEastAsia"/>
          <w:color w:val="000000" w:themeColor="text1"/>
        </w:rPr>
        <w:t xml:space="preserve">how to be advocates and telling their stories.  Attendance was 25 including the presenters.  The </w:t>
      </w:r>
      <w:r w:rsidR="00091C67">
        <w:tab/>
      </w:r>
      <w:r w:rsidR="00091C67">
        <w:tab/>
      </w:r>
      <w:r w:rsidRPr="6A57B4F1">
        <w:rPr>
          <w:rFonts w:eastAsiaTheme="minorEastAsia"/>
          <w:color w:val="000000" w:themeColor="text1"/>
        </w:rPr>
        <w:t xml:space="preserve">event was a collaboration with the Kansas Civic Engagement Table and the African American </w:t>
      </w:r>
      <w:r w:rsidR="00091C67">
        <w:tab/>
      </w:r>
      <w:r w:rsidR="00091C67">
        <w:tab/>
      </w:r>
      <w:r w:rsidRPr="6A57B4F1">
        <w:rPr>
          <w:rFonts w:eastAsiaTheme="minorEastAsia"/>
          <w:color w:val="000000" w:themeColor="text1"/>
        </w:rPr>
        <w:t>Commission.</w:t>
      </w:r>
    </w:p>
    <w:p w14:paraId="3B439EB6" w14:textId="650E71A2" w:rsidR="00E0264C" w:rsidRDefault="6A57B4F1" w:rsidP="6A57B4F1">
      <w:pPr>
        <w:pStyle w:val="ListParagraph"/>
        <w:numPr>
          <w:ilvl w:val="0"/>
          <w:numId w:val="2"/>
        </w:numPr>
        <w:spacing w:after="0" w:line="240" w:lineRule="auto"/>
        <w:rPr>
          <w:rFonts w:eastAsiaTheme="minorEastAsia"/>
        </w:rPr>
      </w:pPr>
      <w:r w:rsidRPr="6A57B4F1">
        <w:rPr>
          <w:rFonts w:eastAsiaTheme="minorEastAsia"/>
        </w:rPr>
        <w:t>Announcements from Commissioners and Technical Advisors/ Public Comment</w:t>
      </w:r>
    </w:p>
    <w:p w14:paraId="7A476E48" w14:textId="0C35CF56" w:rsidR="00E0264C" w:rsidRDefault="6A57B4F1" w:rsidP="6A57B4F1">
      <w:pPr>
        <w:spacing w:line="240" w:lineRule="auto"/>
        <w:ind w:firstLine="720"/>
        <w:rPr>
          <w:rFonts w:eastAsiaTheme="minorEastAsia"/>
          <w:color w:val="000000" w:themeColor="text1"/>
        </w:rPr>
      </w:pPr>
      <w:r w:rsidRPr="6A57B4F1">
        <w:rPr>
          <w:rFonts w:eastAsiaTheme="minorEastAsia"/>
          <w:color w:val="000000" w:themeColor="text1"/>
        </w:rPr>
        <w:t xml:space="preserve">Arely Navarrete is completing her term June 30.  Aude noted that interested parties are to go </w:t>
      </w:r>
      <w:r w:rsidR="00091C67">
        <w:tab/>
      </w:r>
      <w:r w:rsidR="00091C67">
        <w:tab/>
      </w:r>
      <w:r w:rsidRPr="6A57B4F1">
        <w:rPr>
          <w:rFonts w:eastAsiaTheme="minorEastAsia"/>
          <w:color w:val="000000" w:themeColor="text1"/>
        </w:rPr>
        <w:t xml:space="preserve">through the Governor’s Appointment process.  Commissioner De La Rosa requested clarification </w:t>
      </w:r>
      <w:r w:rsidR="00091C67">
        <w:tab/>
      </w:r>
      <w:r w:rsidR="00091C67">
        <w:tab/>
      </w:r>
      <w:r w:rsidRPr="6A57B4F1">
        <w:rPr>
          <w:rFonts w:eastAsiaTheme="minorEastAsia"/>
          <w:color w:val="000000" w:themeColor="text1"/>
        </w:rPr>
        <w:t>from the Governor’s Office regarding a vacancy/completion of a term.</w:t>
      </w:r>
    </w:p>
    <w:p w14:paraId="2C078E63" w14:textId="39D1894A" w:rsidR="00E0264C" w:rsidRDefault="6A57B4F1" w:rsidP="6A57B4F1">
      <w:pPr>
        <w:pStyle w:val="ListParagraph"/>
        <w:numPr>
          <w:ilvl w:val="0"/>
          <w:numId w:val="2"/>
        </w:numPr>
        <w:spacing w:line="240" w:lineRule="auto"/>
        <w:rPr>
          <w:rFonts w:eastAsiaTheme="minorEastAsia"/>
          <w:color w:val="000000" w:themeColor="text1"/>
        </w:rPr>
      </w:pPr>
      <w:r w:rsidRPr="6A57B4F1">
        <w:rPr>
          <w:rFonts w:eastAsiaTheme="minorEastAsia"/>
          <w:color w:val="000000" w:themeColor="text1"/>
        </w:rPr>
        <w:t>Adjourn   Motion by Commissioner Padilla; 2</w:t>
      </w:r>
      <w:r w:rsidRPr="6A57B4F1">
        <w:rPr>
          <w:rFonts w:eastAsiaTheme="minorEastAsia"/>
          <w:color w:val="000000" w:themeColor="text1"/>
          <w:vertAlign w:val="superscript"/>
        </w:rPr>
        <w:t>nd</w:t>
      </w:r>
      <w:r w:rsidRPr="6A57B4F1">
        <w:rPr>
          <w:rFonts w:eastAsiaTheme="minorEastAsia"/>
          <w:color w:val="000000" w:themeColor="text1"/>
        </w:rPr>
        <w:t xml:space="preserve"> by Commissioner De La Rosa     Approved</w:t>
      </w:r>
    </w:p>
    <w:sectPr w:rsidR="00E0264C">
      <w:pgSz w:w="12240" w:h="15840"/>
      <w:pgMar w:top="1008"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64AD"/>
    <w:multiLevelType w:val="multilevel"/>
    <w:tmpl w:val="E068A62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8325D2"/>
    <w:multiLevelType w:val="hybridMultilevel"/>
    <w:tmpl w:val="D43A5D44"/>
    <w:lvl w:ilvl="0" w:tplc="8E7A818C">
      <w:start w:val="1"/>
      <w:numFmt w:val="upperRoman"/>
      <w:lvlText w:val="%1."/>
      <w:lvlJc w:val="right"/>
      <w:pPr>
        <w:ind w:left="720" w:hanging="360"/>
      </w:pPr>
    </w:lvl>
    <w:lvl w:ilvl="1" w:tplc="5E429E5A">
      <w:start w:val="1"/>
      <w:numFmt w:val="lowerLetter"/>
      <w:lvlText w:val="%2."/>
      <w:lvlJc w:val="left"/>
      <w:pPr>
        <w:ind w:left="1440" w:hanging="360"/>
      </w:pPr>
    </w:lvl>
    <w:lvl w:ilvl="2" w:tplc="629C900A">
      <w:start w:val="1"/>
      <w:numFmt w:val="lowerRoman"/>
      <w:lvlText w:val="%3."/>
      <w:lvlJc w:val="right"/>
      <w:pPr>
        <w:ind w:left="2160" w:hanging="180"/>
      </w:pPr>
    </w:lvl>
    <w:lvl w:ilvl="3" w:tplc="66DA5070">
      <w:start w:val="1"/>
      <w:numFmt w:val="decimal"/>
      <w:lvlText w:val="%4."/>
      <w:lvlJc w:val="left"/>
      <w:pPr>
        <w:ind w:left="2880" w:hanging="360"/>
      </w:pPr>
    </w:lvl>
    <w:lvl w:ilvl="4" w:tplc="281874F4">
      <w:start w:val="1"/>
      <w:numFmt w:val="lowerLetter"/>
      <w:lvlText w:val="%5."/>
      <w:lvlJc w:val="left"/>
      <w:pPr>
        <w:ind w:left="3600" w:hanging="360"/>
      </w:pPr>
    </w:lvl>
    <w:lvl w:ilvl="5" w:tplc="328EF134">
      <w:start w:val="1"/>
      <w:numFmt w:val="lowerRoman"/>
      <w:lvlText w:val="%6."/>
      <w:lvlJc w:val="right"/>
      <w:pPr>
        <w:ind w:left="4320" w:hanging="180"/>
      </w:pPr>
    </w:lvl>
    <w:lvl w:ilvl="6" w:tplc="1CB0F4D0">
      <w:start w:val="1"/>
      <w:numFmt w:val="decimal"/>
      <w:lvlText w:val="%7."/>
      <w:lvlJc w:val="left"/>
      <w:pPr>
        <w:ind w:left="5040" w:hanging="360"/>
      </w:pPr>
    </w:lvl>
    <w:lvl w:ilvl="7" w:tplc="5F26AC98">
      <w:start w:val="1"/>
      <w:numFmt w:val="lowerLetter"/>
      <w:lvlText w:val="%8."/>
      <w:lvlJc w:val="left"/>
      <w:pPr>
        <w:ind w:left="5760" w:hanging="360"/>
      </w:pPr>
    </w:lvl>
    <w:lvl w:ilvl="8" w:tplc="AFD05220">
      <w:start w:val="1"/>
      <w:numFmt w:val="lowerRoman"/>
      <w:lvlText w:val="%9."/>
      <w:lvlJc w:val="right"/>
      <w:pPr>
        <w:ind w:left="6480" w:hanging="180"/>
      </w:pPr>
    </w:lvl>
  </w:abstractNum>
  <w:abstractNum w:abstractNumId="2" w15:restartNumberingAfterBreak="0">
    <w:nsid w:val="7C56BC06"/>
    <w:multiLevelType w:val="hybridMultilevel"/>
    <w:tmpl w:val="7524731E"/>
    <w:lvl w:ilvl="0" w:tplc="AF421CFE">
      <w:start w:val="1"/>
      <w:numFmt w:val="upperRoman"/>
      <w:lvlText w:val="%1."/>
      <w:lvlJc w:val="right"/>
      <w:pPr>
        <w:ind w:left="720" w:hanging="360"/>
      </w:pPr>
    </w:lvl>
    <w:lvl w:ilvl="1" w:tplc="B2D0511E">
      <w:start w:val="1"/>
      <w:numFmt w:val="lowerLetter"/>
      <w:lvlText w:val="%2."/>
      <w:lvlJc w:val="left"/>
      <w:pPr>
        <w:ind w:left="1440" w:hanging="360"/>
      </w:pPr>
    </w:lvl>
    <w:lvl w:ilvl="2" w:tplc="5EB0E440">
      <w:start w:val="1"/>
      <w:numFmt w:val="lowerRoman"/>
      <w:lvlText w:val="%3."/>
      <w:lvlJc w:val="right"/>
      <w:pPr>
        <w:ind w:left="2160" w:hanging="180"/>
      </w:pPr>
    </w:lvl>
    <w:lvl w:ilvl="3" w:tplc="21FAB528">
      <w:start w:val="1"/>
      <w:numFmt w:val="decimal"/>
      <w:lvlText w:val="%4."/>
      <w:lvlJc w:val="left"/>
      <w:pPr>
        <w:ind w:left="2880" w:hanging="360"/>
      </w:pPr>
    </w:lvl>
    <w:lvl w:ilvl="4" w:tplc="34CE429E">
      <w:start w:val="1"/>
      <w:numFmt w:val="lowerLetter"/>
      <w:lvlText w:val="%5."/>
      <w:lvlJc w:val="left"/>
      <w:pPr>
        <w:ind w:left="3600" w:hanging="360"/>
      </w:pPr>
    </w:lvl>
    <w:lvl w:ilvl="5" w:tplc="250471D2">
      <w:start w:val="1"/>
      <w:numFmt w:val="lowerRoman"/>
      <w:lvlText w:val="%6."/>
      <w:lvlJc w:val="right"/>
      <w:pPr>
        <w:ind w:left="4320" w:hanging="180"/>
      </w:pPr>
    </w:lvl>
    <w:lvl w:ilvl="6" w:tplc="FE0227C8">
      <w:start w:val="1"/>
      <w:numFmt w:val="decimal"/>
      <w:lvlText w:val="%7."/>
      <w:lvlJc w:val="left"/>
      <w:pPr>
        <w:ind w:left="5040" w:hanging="360"/>
      </w:pPr>
    </w:lvl>
    <w:lvl w:ilvl="7" w:tplc="96560AAC">
      <w:start w:val="1"/>
      <w:numFmt w:val="lowerLetter"/>
      <w:lvlText w:val="%8."/>
      <w:lvlJc w:val="left"/>
      <w:pPr>
        <w:ind w:left="5760" w:hanging="360"/>
      </w:pPr>
    </w:lvl>
    <w:lvl w:ilvl="8" w:tplc="AA261050">
      <w:start w:val="1"/>
      <w:numFmt w:val="lowerRoman"/>
      <w:lvlText w:val="%9."/>
      <w:lvlJc w:val="right"/>
      <w:pPr>
        <w:ind w:left="6480" w:hanging="180"/>
      </w:pPr>
    </w:lvl>
  </w:abstractNum>
  <w:num w:numId="1" w16cid:durableId="2043969374">
    <w:abstractNumId w:val="0"/>
  </w:num>
  <w:num w:numId="2" w16cid:durableId="1020661829">
    <w:abstractNumId w:val="2"/>
  </w:num>
  <w:num w:numId="3" w16cid:durableId="800882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5AF40D"/>
    <w:rsid w:val="00091C67"/>
    <w:rsid w:val="00E0264C"/>
    <w:rsid w:val="105AF40D"/>
    <w:rsid w:val="3F5C7FE4"/>
    <w:rsid w:val="6A57B4F1"/>
    <w:rsid w:val="726B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F40D"/>
  <w15:chartTrackingRefBased/>
  <w15:docId w15:val="{7D2CB3A5-AB15-41CD-AA1B-651E0FFF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4</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Jaramillo</dc:creator>
  <cp:keywords/>
  <dc:description/>
  <cp:lastModifiedBy>Negrete, Aude [GO]</cp:lastModifiedBy>
  <cp:revision>2</cp:revision>
  <dcterms:created xsi:type="dcterms:W3CDTF">2022-07-05T20:59:00Z</dcterms:created>
  <dcterms:modified xsi:type="dcterms:W3CDTF">2022-07-05T20:59:00Z</dcterms:modified>
</cp:coreProperties>
</file>